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6303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263"/>
        <w:gridCol w:w="592"/>
        <w:gridCol w:w="488"/>
        <w:gridCol w:w="540"/>
        <w:gridCol w:w="540"/>
        <w:gridCol w:w="540"/>
        <w:gridCol w:w="524"/>
        <w:gridCol w:w="556"/>
        <w:gridCol w:w="720"/>
        <w:gridCol w:w="540"/>
      </w:tblGrid>
      <w:tr w:rsidR="004E154D" w:rsidRPr="00711742" w:rsidTr="000C5F61">
        <w:trPr>
          <w:trHeight w:val="660"/>
          <w:jc w:val="center"/>
        </w:trPr>
        <w:tc>
          <w:tcPr>
            <w:tcW w:w="1263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rPr>
                <w:b/>
                <w:bCs/>
                <w:kern w:val="0"/>
                <w:sz w:val="20"/>
                <w:szCs w:val="20"/>
              </w:rPr>
            </w:pPr>
            <w:r w:rsidRPr="000F760E">
              <w:rPr>
                <w:rFonts w:eastAsia="宋体" w:hAnsi="PMingLiU" w:hint="eastAsia"/>
                <w:b/>
                <w:bCs/>
                <w:kern w:val="0"/>
                <w:sz w:val="20"/>
                <w:szCs w:val="20"/>
                <w:lang w:eastAsia="zh-CN"/>
              </w:rPr>
              <w:t>考虑因素</w:t>
            </w:r>
          </w:p>
        </w:tc>
        <w:tc>
          <w:tcPr>
            <w:tcW w:w="592" w:type="dxa"/>
            <w:shd w:val="clear" w:color="auto" w:fill="auto"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b/>
                <w:bCs/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b/>
                <w:bCs/>
                <w:kern w:val="0"/>
                <w:sz w:val="20"/>
                <w:szCs w:val="20"/>
                <w:lang w:eastAsia="zh-CN"/>
              </w:rPr>
              <w:t>1~</w:t>
            </w:r>
            <w:r w:rsidR="004E154D" w:rsidRPr="00711742">
              <w:rPr>
                <w:b/>
                <w:bCs/>
                <w:kern w:val="0"/>
                <w:sz w:val="20"/>
                <w:szCs w:val="20"/>
              </w:rPr>
              <w:br/>
            </w:r>
            <w:r w:rsidRPr="000F760E">
              <w:rPr>
                <w:rFonts w:eastAsia="宋体"/>
                <w:b/>
                <w:bCs/>
                <w:kern w:val="0"/>
                <w:sz w:val="20"/>
                <w:szCs w:val="20"/>
                <w:lang w:eastAsia="zh-CN"/>
              </w:rPr>
              <w:t>200</w:t>
            </w:r>
          </w:p>
        </w:tc>
        <w:tc>
          <w:tcPr>
            <w:tcW w:w="488" w:type="dxa"/>
            <w:shd w:val="clear" w:color="auto" w:fill="auto"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b/>
                <w:bCs/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b/>
                <w:bCs/>
                <w:kern w:val="0"/>
                <w:sz w:val="20"/>
                <w:szCs w:val="20"/>
                <w:lang w:eastAsia="zh-CN"/>
              </w:rPr>
              <w:t>201~</w:t>
            </w:r>
            <w:r w:rsidR="004E154D" w:rsidRPr="00711742">
              <w:rPr>
                <w:b/>
                <w:bCs/>
                <w:kern w:val="0"/>
                <w:sz w:val="20"/>
                <w:szCs w:val="20"/>
              </w:rPr>
              <w:br/>
            </w:r>
            <w:r w:rsidRPr="000F760E">
              <w:rPr>
                <w:rFonts w:eastAsia="宋体"/>
                <w:b/>
                <w:bCs/>
                <w:kern w:val="0"/>
                <w:sz w:val="20"/>
                <w:szCs w:val="20"/>
                <w:lang w:eastAsia="zh-CN"/>
              </w:rPr>
              <w:t>500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b/>
                <w:bCs/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b/>
                <w:bCs/>
                <w:kern w:val="0"/>
                <w:sz w:val="20"/>
                <w:szCs w:val="20"/>
                <w:lang w:eastAsia="zh-CN"/>
              </w:rPr>
              <w:t>501~</w:t>
            </w:r>
            <w:r w:rsidR="004E154D" w:rsidRPr="00711742">
              <w:rPr>
                <w:b/>
                <w:bCs/>
                <w:kern w:val="0"/>
                <w:sz w:val="20"/>
                <w:szCs w:val="20"/>
              </w:rPr>
              <w:br/>
            </w:r>
            <w:r w:rsidRPr="000F760E">
              <w:rPr>
                <w:rFonts w:eastAsia="宋体"/>
                <w:b/>
                <w:bCs/>
                <w:kern w:val="0"/>
                <w:sz w:val="20"/>
                <w:szCs w:val="20"/>
                <w:lang w:eastAsia="zh-CN"/>
              </w:rPr>
              <w:t>1000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b/>
                <w:bCs/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b/>
                <w:bCs/>
                <w:kern w:val="0"/>
                <w:sz w:val="20"/>
                <w:szCs w:val="20"/>
                <w:lang w:eastAsia="zh-CN"/>
              </w:rPr>
              <w:t>1000</w:t>
            </w:r>
            <w:r w:rsidR="004E154D" w:rsidRPr="00711742">
              <w:rPr>
                <w:b/>
                <w:bCs/>
                <w:kern w:val="0"/>
                <w:sz w:val="20"/>
                <w:szCs w:val="20"/>
              </w:rPr>
              <w:br/>
            </w:r>
            <w:r w:rsidRPr="000F760E">
              <w:rPr>
                <w:rFonts w:eastAsia="宋体" w:hAnsi="PMingLiU" w:hint="eastAsia"/>
                <w:b/>
                <w:bCs/>
                <w:kern w:val="0"/>
                <w:sz w:val="20"/>
                <w:szCs w:val="20"/>
                <w:lang w:eastAsia="zh-CN"/>
              </w:rPr>
              <w:t>以上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b/>
                <w:bCs/>
                <w:kern w:val="0"/>
                <w:sz w:val="20"/>
                <w:szCs w:val="20"/>
              </w:rPr>
            </w:pPr>
            <w:r w:rsidRPr="000F760E">
              <w:rPr>
                <w:rFonts w:eastAsia="宋体" w:hAnsi="PMingLiU" w:hint="eastAsia"/>
                <w:b/>
                <w:bCs/>
                <w:kern w:val="0"/>
                <w:sz w:val="20"/>
                <w:szCs w:val="20"/>
                <w:lang w:eastAsia="zh-CN"/>
              </w:rPr>
              <w:t>全体</w:t>
            </w:r>
          </w:p>
        </w:tc>
        <w:tc>
          <w:tcPr>
            <w:tcW w:w="524" w:type="dxa"/>
            <w:shd w:val="clear" w:color="auto" w:fill="auto"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b/>
                <w:bCs/>
                <w:kern w:val="0"/>
                <w:sz w:val="20"/>
                <w:szCs w:val="20"/>
              </w:rPr>
            </w:pPr>
            <w:r w:rsidRPr="000F760E">
              <w:rPr>
                <w:rFonts w:eastAsia="宋体" w:hAnsi="PMingLiU" w:hint="eastAsia"/>
                <w:b/>
                <w:bCs/>
                <w:kern w:val="0"/>
                <w:sz w:val="20"/>
                <w:szCs w:val="20"/>
                <w:lang w:eastAsia="zh-CN"/>
              </w:rPr>
              <w:t>排名</w:t>
            </w:r>
          </w:p>
        </w:tc>
        <w:tc>
          <w:tcPr>
            <w:tcW w:w="556" w:type="dxa"/>
            <w:shd w:val="clear" w:color="auto" w:fill="auto"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b/>
                <w:bCs/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b/>
                <w:bCs/>
                <w:kern w:val="0"/>
                <w:sz w:val="20"/>
                <w:szCs w:val="20"/>
                <w:lang w:eastAsia="zh-CN"/>
              </w:rPr>
              <w:t>F</w:t>
            </w:r>
            <w:r w:rsidRPr="000F760E">
              <w:rPr>
                <w:rFonts w:eastAsia="宋体" w:hAnsi="PMingLiU" w:hint="eastAsia"/>
                <w:b/>
                <w:bCs/>
                <w:kern w:val="0"/>
                <w:sz w:val="20"/>
                <w:szCs w:val="20"/>
                <w:lang w:eastAsia="zh-CN"/>
              </w:rPr>
              <w:t>值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b/>
                <w:bCs/>
                <w:kern w:val="0"/>
                <w:sz w:val="20"/>
                <w:szCs w:val="20"/>
              </w:rPr>
            </w:pPr>
            <w:r w:rsidRPr="000F760E">
              <w:rPr>
                <w:rFonts w:eastAsia="宋体" w:hAnsi="PMingLiU" w:hint="eastAsia"/>
                <w:b/>
                <w:bCs/>
                <w:kern w:val="0"/>
                <w:sz w:val="20"/>
                <w:szCs w:val="20"/>
                <w:lang w:eastAsia="zh-CN"/>
              </w:rPr>
              <w:t>显着性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b/>
                <w:bCs/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b/>
                <w:bCs/>
                <w:kern w:val="0"/>
                <w:sz w:val="20"/>
                <w:szCs w:val="20"/>
                <w:lang w:eastAsia="zh-CN"/>
              </w:rPr>
              <w:t>&lt;α</w:t>
            </w:r>
          </w:p>
        </w:tc>
      </w:tr>
      <w:tr w:rsidR="004E154D" w:rsidRPr="00711742" w:rsidTr="000C5F61">
        <w:trPr>
          <w:trHeight w:val="330"/>
          <w:jc w:val="center"/>
        </w:trPr>
        <w:tc>
          <w:tcPr>
            <w:tcW w:w="1263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 w:hAnsi="PMingLiU" w:hint="eastAsia"/>
                <w:kern w:val="0"/>
                <w:sz w:val="20"/>
                <w:szCs w:val="20"/>
                <w:lang w:eastAsia="zh-CN"/>
              </w:rPr>
              <w:t>过程简易性</w:t>
            </w:r>
          </w:p>
        </w:tc>
        <w:tc>
          <w:tcPr>
            <w:tcW w:w="592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4.07 </w:t>
            </w:r>
          </w:p>
        </w:tc>
        <w:tc>
          <w:tcPr>
            <w:tcW w:w="488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4.31 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4.50 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4.13 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4.27 </w:t>
            </w:r>
          </w:p>
        </w:tc>
        <w:tc>
          <w:tcPr>
            <w:tcW w:w="524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8 </w:t>
            </w:r>
          </w:p>
        </w:tc>
        <w:tc>
          <w:tcPr>
            <w:tcW w:w="556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1.61 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0.195 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:rsidR="004E154D" w:rsidRPr="00711742" w:rsidRDefault="004E154D" w:rsidP="000C5F61">
            <w:pPr>
              <w:widowControl/>
              <w:rPr>
                <w:kern w:val="0"/>
                <w:sz w:val="20"/>
                <w:szCs w:val="20"/>
              </w:rPr>
            </w:pPr>
          </w:p>
        </w:tc>
      </w:tr>
      <w:tr w:rsidR="004E154D" w:rsidRPr="00711742" w:rsidTr="000C5F61">
        <w:trPr>
          <w:trHeight w:val="330"/>
          <w:jc w:val="center"/>
        </w:trPr>
        <w:tc>
          <w:tcPr>
            <w:tcW w:w="1263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 w:hAnsi="PMingLiU" w:hint="eastAsia"/>
                <w:kern w:val="0"/>
                <w:sz w:val="20"/>
                <w:szCs w:val="20"/>
                <w:lang w:eastAsia="zh-CN"/>
              </w:rPr>
              <w:t>商品多样性</w:t>
            </w:r>
          </w:p>
        </w:tc>
        <w:tc>
          <w:tcPr>
            <w:tcW w:w="592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4.60 </w:t>
            </w:r>
          </w:p>
        </w:tc>
        <w:tc>
          <w:tcPr>
            <w:tcW w:w="488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4.40 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4.75 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4.50 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4.51 </w:t>
            </w:r>
          </w:p>
        </w:tc>
        <w:tc>
          <w:tcPr>
            <w:tcW w:w="524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4 </w:t>
            </w:r>
          </w:p>
        </w:tc>
        <w:tc>
          <w:tcPr>
            <w:tcW w:w="556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1.34 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0.268 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:rsidR="004E154D" w:rsidRPr="00711742" w:rsidRDefault="004E154D" w:rsidP="000C5F61">
            <w:pPr>
              <w:widowControl/>
              <w:rPr>
                <w:kern w:val="0"/>
                <w:sz w:val="20"/>
                <w:szCs w:val="20"/>
              </w:rPr>
            </w:pPr>
          </w:p>
        </w:tc>
      </w:tr>
      <w:tr w:rsidR="004E154D" w:rsidRPr="00711742" w:rsidTr="000C5F61">
        <w:trPr>
          <w:trHeight w:val="330"/>
          <w:jc w:val="center"/>
        </w:trPr>
        <w:tc>
          <w:tcPr>
            <w:tcW w:w="1263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 w:hAnsi="PMingLiU" w:hint="eastAsia"/>
                <w:kern w:val="0"/>
                <w:sz w:val="20"/>
                <w:szCs w:val="20"/>
                <w:lang w:eastAsia="zh-CN"/>
              </w:rPr>
              <w:t>商品信息</w:t>
            </w:r>
          </w:p>
        </w:tc>
        <w:tc>
          <w:tcPr>
            <w:tcW w:w="592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4.47 </w:t>
            </w:r>
          </w:p>
        </w:tc>
        <w:tc>
          <w:tcPr>
            <w:tcW w:w="488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4.51 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4.58 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4.63 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4.53 </w:t>
            </w:r>
          </w:p>
        </w:tc>
        <w:tc>
          <w:tcPr>
            <w:tcW w:w="524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3 </w:t>
            </w:r>
          </w:p>
        </w:tc>
        <w:tc>
          <w:tcPr>
            <w:tcW w:w="556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0.18 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0.909 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:rsidR="004E154D" w:rsidRPr="00711742" w:rsidRDefault="004E154D" w:rsidP="000C5F61">
            <w:pPr>
              <w:widowControl/>
              <w:rPr>
                <w:kern w:val="0"/>
                <w:sz w:val="20"/>
                <w:szCs w:val="20"/>
              </w:rPr>
            </w:pPr>
          </w:p>
        </w:tc>
      </w:tr>
      <w:tr w:rsidR="004E154D" w:rsidRPr="00711742" w:rsidTr="000C5F61">
        <w:trPr>
          <w:trHeight w:val="330"/>
          <w:jc w:val="center"/>
        </w:trPr>
        <w:tc>
          <w:tcPr>
            <w:tcW w:w="1263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 w:hAnsi="PMingLiU" w:hint="eastAsia"/>
                <w:kern w:val="0"/>
                <w:sz w:val="20"/>
                <w:szCs w:val="20"/>
                <w:lang w:eastAsia="zh-CN"/>
              </w:rPr>
              <w:t>商品质量</w:t>
            </w:r>
          </w:p>
        </w:tc>
        <w:tc>
          <w:tcPr>
            <w:tcW w:w="592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4.47 </w:t>
            </w:r>
          </w:p>
        </w:tc>
        <w:tc>
          <w:tcPr>
            <w:tcW w:w="488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4.63 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4.67 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4.50 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4.59 </w:t>
            </w:r>
          </w:p>
        </w:tc>
        <w:tc>
          <w:tcPr>
            <w:tcW w:w="524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2 </w:t>
            </w:r>
          </w:p>
        </w:tc>
        <w:tc>
          <w:tcPr>
            <w:tcW w:w="556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0.37 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0.774 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:rsidR="004E154D" w:rsidRPr="00711742" w:rsidRDefault="004E154D" w:rsidP="000C5F61">
            <w:pPr>
              <w:widowControl/>
              <w:rPr>
                <w:kern w:val="0"/>
                <w:sz w:val="20"/>
                <w:szCs w:val="20"/>
              </w:rPr>
            </w:pPr>
          </w:p>
        </w:tc>
      </w:tr>
      <w:tr w:rsidR="004E154D" w:rsidRPr="00711742" w:rsidTr="000C5F61">
        <w:trPr>
          <w:trHeight w:val="330"/>
          <w:jc w:val="center"/>
        </w:trPr>
        <w:tc>
          <w:tcPr>
            <w:tcW w:w="1263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 w:hAnsi="PMingLiU" w:hint="eastAsia"/>
                <w:kern w:val="0"/>
                <w:sz w:val="20"/>
                <w:szCs w:val="20"/>
                <w:lang w:eastAsia="zh-CN"/>
              </w:rPr>
              <w:t>交易安全性</w:t>
            </w:r>
          </w:p>
        </w:tc>
        <w:tc>
          <w:tcPr>
            <w:tcW w:w="592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4.53 </w:t>
            </w:r>
          </w:p>
        </w:tc>
        <w:tc>
          <w:tcPr>
            <w:tcW w:w="488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4.69 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4.92 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4.63 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4.69 </w:t>
            </w:r>
          </w:p>
        </w:tc>
        <w:tc>
          <w:tcPr>
            <w:tcW w:w="524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1 </w:t>
            </w:r>
          </w:p>
        </w:tc>
        <w:tc>
          <w:tcPr>
            <w:tcW w:w="556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1.24 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0.303 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:rsidR="004E154D" w:rsidRPr="00711742" w:rsidRDefault="004E154D" w:rsidP="000C5F61">
            <w:pPr>
              <w:widowControl/>
              <w:rPr>
                <w:kern w:val="0"/>
                <w:sz w:val="20"/>
                <w:szCs w:val="20"/>
              </w:rPr>
            </w:pPr>
          </w:p>
        </w:tc>
      </w:tr>
      <w:tr w:rsidR="004E154D" w:rsidRPr="00711742" w:rsidTr="000C5F61">
        <w:trPr>
          <w:trHeight w:val="330"/>
          <w:jc w:val="center"/>
        </w:trPr>
        <w:tc>
          <w:tcPr>
            <w:tcW w:w="1263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 w:hAnsi="PMingLiU" w:hint="eastAsia"/>
                <w:kern w:val="0"/>
                <w:sz w:val="20"/>
                <w:szCs w:val="20"/>
                <w:lang w:eastAsia="zh-CN"/>
              </w:rPr>
              <w:t>交易便利性</w:t>
            </w:r>
          </w:p>
        </w:tc>
        <w:tc>
          <w:tcPr>
            <w:tcW w:w="592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3.87 </w:t>
            </w:r>
          </w:p>
        </w:tc>
        <w:tc>
          <w:tcPr>
            <w:tcW w:w="488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4.46 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4.42 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4.13 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4.29 </w:t>
            </w:r>
          </w:p>
        </w:tc>
        <w:tc>
          <w:tcPr>
            <w:tcW w:w="524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7 </w:t>
            </w:r>
          </w:p>
        </w:tc>
        <w:tc>
          <w:tcPr>
            <w:tcW w:w="556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3.18 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0.030 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>*</w:t>
            </w:r>
          </w:p>
        </w:tc>
      </w:tr>
      <w:tr w:rsidR="004E154D" w:rsidRPr="00711742" w:rsidTr="000C5F61">
        <w:trPr>
          <w:trHeight w:val="330"/>
          <w:jc w:val="center"/>
        </w:trPr>
        <w:tc>
          <w:tcPr>
            <w:tcW w:w="1263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 w:hAnsi="PMingLiU" w:hint="eastAsia"/>
                <w:kern w:val="0"/>
                <w:sz w:val="20"/>
                <w:szCs w:val="20"/>
                <w:lang w:eastAsia="zh-CN"/>
              </w:rPr>
              <w:t>网站知名度</w:t>
            </w:r>
          </w:p>
        </w:tc>
        <w:tc>
          <w:tcPr>
            <w:tcW w:w="592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3.47 </w:t>
            </w:r>
          </w:p>
        </w:tc>
        <w:tc>
          <w:tcPr>
            <w:tcW w:w="488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3.54 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3.75 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3.63 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3.57 </w:t>
            </w:r>
          </w:p>
        </w:tc>
        <w:tc>
          <w:tcPr>
            <w:tcW w:w="524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12 </w:t>
            </w:r>
          </w:p>
        </w:tc>
        <w:tc>
          <w:tcPr>
            <w:tcW w:w="556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0.32 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0.807 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:rsidR="004E154D" w:rsidRPr="00711742" w:rsidRDefault="004E154D" w:rsidP="000C5F61">
            <w:pPr>
              <w:widowControl/>
              <w:rPr>
                <w:kern w:val="0"/>
                <w:sz w:val="20"/>
                <w:szCs w:val="20"/>
              </w:rPr>
            </w:pPr>
          </w:p>
        </w:tc>
      </w:tr>
      <w:tr w:rsidR="004E154D" w:rsidRPr="00711742" w:rsidTr="000C5F61">
        <w:trPr>
          <w:trHeight w:val="330"/>
          <w:jc w:val="center"/>
        </w:trPr>
        <w:tc>
          <w:tcPr>
            <w:tcW w:w="1263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 w:hAnsi="PMingLiU" w:hint="eastAsia"/>
                <w:kern w:val="0"/>
                <w:sz w:val="20"/>
                <w:szCs w:val="20"/>
                <w:lang w:eastAsia="zh-CN"/>
              </w:rPr>
              <w:t>网站信誉</w:t>
            </w:r>
          </w:p>
        </w:tc>
        <w:tc>
          <w:tcPr>
            <w:tcW w:w="592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4.00 </w:t>
            </w:r>
          </w:p>
        </w:tc>
        <w:tc>
          <w:tcPr>
            <w:tcW w:w="488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4.40 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4.58 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4.50 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4.36 </w:t>
            </w:r>
          </w:p>
        </w:tc>
        <w:tc>
          <w:tcPr>
            <w:tcW w:w="524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6 </w:t>
            </w:r>
          </w:p>
        </w:tc>
        <w:tc>
          <w:tcPr>
            <w:tcW w:w="556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1.82 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0.152 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:rsidR="004E154D" w:rsidRPr="00711742" w:rsidRDefault="004E154D" w:rsidP="000C5F61">
            <w:pPr>
              <w:widowControl/>
              <w:rPr>
                <w:kern w:val="0"/>
                <w:sz w:val="20"/>
                <w:szCs w:val="20"/>
              </w:rPr>
            </w:pPr>
          </w:p>
        </w:tc>
      </w:tr>
      <w:tr w:rsidR="004E154D" w:rsidRPr="00711742" w:rsidTr="000C5F61">
        <w:trPr>
          <w:trHeight w:val="330"/>
          <w:jc w:val="center"/>
        </w:trPr>
        <w:tc>
          <w:tcPr>
            <w:tcW w:w="1263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 w:hAnsi="PMingLiU" w:hint="eastAsia"/>
                <w:kern w:val="0"/>
                <w:sz w:val="20"/>
                <w:szCs w:val="20"/>
                <w:lang w:eastAsia="zh-CN"/>
              </w:rPr>
              <w:t>网站赋予保证</w:t>
            </w:r>
          </w:p>
        </w:tc>
        <w:tc>
          <w:tcPr>
            <w:tcW w:w="592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3.93 </w:t>
            </w:r>
          </w:p>
        </w:tc>
        <w:tc>
          <w:tcPr>
            <w:tcW w:w="488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4.40 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4.75 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4.50 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4.37 </w:t>
            </w:r>
          </w:p>
        </w:tc>
        <w:tc>
          <w:tcPr>
            <w:tcW w:w="524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5 </w:t>
            </w:r>
          </w:p>
        </w:tc>
        <w:tc>
          <w:tcPr>
            <w:tcW w:w="556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2.20 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0.096 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:rsidR="004E154D" w:rsidRPr="00711742" w:rsidRDefault="004E154D" w:rsidP="000C5F61">
            <w:pPr>
              <w:widowControl/>
              <w:rPr>
                <w:kern w:val="0"/>
                <w:sz w:val="20"/>
                <w:szCs w:val="20"/>
              </w:rPr>
            </w:pPr>
          </w:p>
        </w:tc>
      </w:tr>
      <w:tr w:rsidR="004E154D" w:rsidRPr="00711742" w:rsidTr="000C5F61">
        <w:trPr>
          <w:trHeight w:val="330"/>
          <w:jc w:val="center"/>
        </w:trPr>
        <w:tc>
          <w:tcPr>
            <w:tcW w:w="1263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 w:hAnsi="PMingLiU" w:hint="eastAsia"/>
                <w:kern w:val="0"/>
                <w:sz w:val="20"/>
                <w:szCs w:val="20"/>
                <w:lang w:eastAsia="zh-CN"/>
              </w:rPr>
              <w:t>网站促销</w:t>
            </w:r>
          </w:p>
        </w:tc>
        <w:tc>
          <w:tcPr>
            <w:tcW w:w="592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2.87 </w:t>
            </w:r>
          </w:p>
        </w:tc>
        <w:tc>
          <w:tcPr>
            <w:tcW w:w="488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3.09 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3.58 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3.88 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3.21 </w:t>
            </w:r>
          </w:p>
        </w:tc>
        <w:tc>
          <w:tcPr>
            <w:tcW w:w="524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13 </w:t>
            </w:r>
          </w:p>
        </w:tc>
        <w:tc>
          <w:tcPr>
            <w:tcW w:w="556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3.57 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0.018 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>*</w:t>
            </w:r>
          </w:p>
        </w:tc>
      </w:tr>
      <w:tr w:rsidR="004E154D" w:rsidRPr="00711742" w:rsidTr="000C5F61">
        <w:trPr>
          <w:trHeight w:val="330"/>
          <w:jc w:val="center"/>
        </w:trPr>
        <w:tc>
          <w:tcPr>
            <w:tcW w:w="1263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 w:hAnsi="PMingLiU" w:hint="eastAsia"/>
                <w:kern w:val="0"/>
                <w:sz w:val="20"/>
                <w:szCs w:val="20"/>
                <w:lang w:eastAsia="zh-CN"/>
              </w:rPr>
              <w:t>收费与否</w:t>
            </w:r>
          </w:p>
        </w:tc>
        <w:tc>
          <w:tcPr>
            <w:tcW w:w="592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3.20 </w:t>
            </w:r>
          </w:p>
        </w:tc>
        <w:tc>
          <w:tcPr>
            <w:tcW w:w="488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3.66 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3.67 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3.88 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3.59 </w:t>
            </w:r>
          </w:p>
        </w:tc>
        <w:tc>
          <w:tcPr>
            <w:tcW w:w="524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11 </w:t>
            </w:r>
          </w:p>
        </w:tc>
        <w:tc>
          <w:tcPr>
            <w:tcW w:w="556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1.20 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0.316 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:rsidR="004E154D" w:rsidRPr="00711742" w:rsidRDefault="004E154D" w:rsidP="000C5F61">
            <w:pPr>
              <w:widowControl/>
              <w:rPr>
                <w:kern w:val="0"/>
                <w:sz w:val="20"/>
                <w:szCs w:val="20"/>
              </w:rPr>
            </w:pPr>
          </w:p>
        </w:tc>
      </w:tr>
      <w:tr w:rsidR="004E154D" w:rsidRPr="00711742" w:rsidTr="000C5F61">
        <w:trPr>
          <w:trHeight w:val="330"/>
          <w:jc w:val="center"/>
        </w:trPr>
        <w:tc>
          <w:tcPr>
            <w:tcW w:w="1263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 w:hAnsi="PMingLiU" w:hint="eastAsia"/>
                <w:kern w:val="0"/>
                <w:sz w:val="20"/>
                <w:szCs w:val="20"/>
                <w:lang w:eastAsia="zh-CN"/>
              </w:rPr>
              <w:t>使用接口</w:t>
            </w:r>
          </w:p>
        </w:tc>
        <w:tc>
          <w:tcPr>
            <w:tcW w:w="592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3.87 </w:t>
            </w:r>
          </w:p>
        </w:tc>
        <w:tc>
          <w:tcPr>
            <w:tcW w:w="488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4.23 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4.17 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4.25 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4.14 </w:t>
            </w:r>
          </w:p>
        </w:tc>
        <w:tc>
          <w:tcPr>
            <w:tcW w:w="524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9 </w:t>
            </w:r>
          </w:p>
        </w:tc>
        <w:tc>
          <w:tcPr>
            <w:tcW w:w="556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1.00 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0.399 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:rsidR="004E154D" w:rsidRPr="00711742" w:rsidRDefault="004E154D" w:rsidP="000C5F61">
            <w:pPr>
              <w:widowControl/>
              <w:rPr>
                <w:kern w:val="0"/>
                <w:sz w:val="20"/>
                <w:szCs w:val="20"/>
              </w:rPr>
            </w:pPr>
          </w:p>
        </w:tc>
      </w:tr>
      <w:tr w:rsidR="004E154D" w:rsidRPr="00711742" w:rsidTr="000C5F61">
        <w:trPr>
          <w:trHeight w:val="330"/>
          <w:jc w:val="center"/>
        </w:trPr>
        <w:tc>
          <w:tcPr>
            <w:tcW w:w="1263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 w:hAnsi="PMingLiU" w:hint="eastAsia"/>
                <w:kern w:val="0"/>
                <w:sz w:val="20"/>
                <w:szCs w:val="20"/>
                <w:lang w:eastAsia="zh-CN"/>
              </w:rPr>
              <w:t>客户服务</w:t>
            </w:r>
          </w:p>
        </w:tc>
        <w:tc>
          <w:tcPr>
            <w:tcW w:w="592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4.07 </w:t>
            </w:r>
          </w:p>
        </w:tc>
        <w:tc>
          <w:tcPr>
            <w:tcW w:w="488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4.06 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4.33 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3.88 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4.09 </w:t>
            </w:r>
          </w:p>
        </w:tc>
        <w:tc>
          <w:tcPr>
            <w:tcW w:w="524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10 </w:t>
            </w:r>
          </w:p>
        </w:tc>
        <w:tc>
          <w:tcPr>
            <w:tcW w:w="556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0.58 </w:t>
            </w: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 xml:space="preserve">0.627 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:rsidR="004E154D" w:rsidRPr="00711742" w:rsidRDefault="004E154D" w:rsidP="000C5F61">
            <w:pPr>
              <w:widowControl/>
              <w:rPr>
                <w:kern w:val="0"/>
                <w:sz w:val="20"/>
                <w:szCs w:val="20"/>
              </w:rPr>
            </w:pPr>
          </w:p>
        </w:tc>
      </w:tr>
      <w:tr w:rsidR="004E154D" w:rsidRPr="00711742" w:rsidTr="000C5F61">
        <w:trPr>
          <w:trHeight w:val="330"/>
          <w:jc w:val="center"/>
        </w:trPr>
        <w:tc>
          <w:tcPr>
            <w:tcW w:w="1263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rPr>
                <w:b/>
                <w:kern w:val="0"/>
                <w:sz w:val="20"/>
                <w:szCs w:val="20"/>
              </w:rPr>
            </w:pPr>
            <w:r w:rsidRPr="000F760E">
              <w:rPr>
                <w:rFonts w:eastAsia="宋体" w:hAnsi="PMingLiU" w:hint="eastAsia"/>
                <w:b/>
                <w:kern w:val="0"/>
                <w:sz w:val="20"/>
                <w:szCs w:val="20"/>
                <w:lang w:eastAsia="zh-CN"/>
              </w:rPr>
              <w:t>样本数</w:t>
            </w:r>
          </w:p>
        </w:tc>
        <w:tc>
          <w:tcPr>
            <w:tcW w:w="592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>15</w:t>
            </w:r>
          </w:p>
        </w:tc>
        <w:tc>
          <w:tcPr>
            <w:tcW w:w="488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>35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>12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540" w:type="dxa"/>
            <w:shd w:val="clear" w:color="auto" w:fill="auto"/>
            <w:noWrap/>
            <w:vAlign w:val="center"/>
          </w:tcPr>
          <w:p w:rsidR="004E154D" w:rsidRPr="00711742" w:rsidRDefault="00DB7ABB" w:rsidP="000C5F61">
            <w:pPr>
              <w:widowControl/>
              <w:jc w:val="right"/>
              <w:rPr>
                <w:kern w:val="0"/>
                <w:sz w:val="20"/>
                <w:szCs w:val="20"/>
              </w:rPr>
            </w:pPr>
            <w:r w:rsidRPr="000F760E">
              <w:rPr>
                <w:rFonts w:eastAsia="宋体"/>
                <w:kern w:val="0"/>
                <w:sz w:val="20"/>
                <w:szCs w:val="20"/>
                <w:lang w:eastAsia="zh-CN"/>
              </w:rPr>
              <w:t>70</w:t>
            </w:r>
          </w:p>
        </w:tc>
        <w:tc>
          <w:tcPr>
            <w:tcW w:w="524" w:type="dxa"/>
            <w:shd w:val="clear" w:color="auto" w:fill="auto"/>
            <w:noWrap/>
            <w:vAlign w:val="center"/>
          </w:tcPr>
          <w:p w:rsidR="004E154D" w:rsidRPr="00711742" w:rsidRDefault="004E154D" w:rsidP="000C5F61">
            <w:pPr>
              <w:widowControl/>
              <w:rPr>
                <w:kern w:val="0"/>
                <w:sz w:val="20"/>
                <w:szCs w:val="20"/>
              </w:rPr>
            </w:pPr>
          </w:p>
        </w:tc>
        <w:tc>
          <w:tcPr>
            <w:tcW w:w="556" w:type="dxa"/>
            <w:shd w:val="clear" w:color="auto" w:fill="auto"/>
            <w:noWrap/>
            <w:vAlign w:val="center"/>
          </w:tcPr>
          <w:p w:rsidR="004E154D" w:rsidRPr="00711742" w:rsidRDefault="004E154D" w:rsidP="000C5F61">
            <w:pPr>
              <w:widowControl/>
              <w:rPr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noWrap/>
            <w:vAlign w:val="center"/>
          </w:tcPr>
          <w:p w:rsidR="004E154D" w:rsidRPr="00711742" w:rsidRDefault="004E154D" w:rsidP="000C5F61">
            <w:pPr>
              <w:widowControl/>
              <w:rPr>
                <w:kern w:val="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noWrap/>
            <w:vAlign w:val="center"/>
          </w:tcPr>
          <w:p w:rsidR="004E154D" w:rsidRPr="00711742" w:rsidRDefault="004E154D" w:rsidP="000C5F61">
            <w:pPr>
              <w:widowControl/>
              <w:rPr>
                <w:kern w:val="0"/>
                <w:sz w:val="20"/>
                <w:szCs w:val="20"/>
              </w:rPr>
            </w:pPr>
          </w:p>
        </w:tc>
      </w:tr>
    </w:tbl>
    <w:p w:rsidR="004E154D" w:rsidRPr="00711742" w:rsidRDefault="00DB7ABB" w:rsidP="004E154D">
      <w:r w:rsidRPr="00DB7ABB">
        <w:rPr>
          <w:rFonts w:eastAsia="宋体" w:hAnsi="DFKai-SB" w:hint="eastAsia"/>
          <w:lang w:eastAsia="zh-CN"/>
        </w:rPr>
        <w:t>可看出，选择拍卖网站的考虑因素依其重要程度高低，依序为：</w:t>
      </w:r>
      <w:r w:rsidRPr="00DB7ABB">
        <w:rPr>
          <w:rFonts w:eastAsia="宋体" w:hint="eastAsia"/>
          <w:lang w:eastAsia="zh-CN"/>
        </w:rPr>
        <w:t>交易安全性、商品质量、商品信息、商品多样性、网站赋予保证与网站信誉。</w:t>
      </w:r>
    </w:p>
    <w:p w:rsidR="004E154D" w:rsidRDefault="00DB7ABB" w:rsidP="004E154D">
      <w:pPr>
        <w:rPr>
          <w:rFonts w:hAnsi="DFKai-SB"/>
          <w:bCs/>
        </w:rPr>
      </w:pPr>
      <w:r w:rsidRPr="00711742">
        <w:rPr>
          <w:lang w:eastAsia="zh-CN"/>
        </w:rPr>
        <w:tab/>
      </w:r>
      <w:r w:rsidRPr="00DB7ABB">
        <w:rPr>
          <w:rFonts w:eastAsia="宋体" w:hAnsi="DFKai-SB" w:hint="eastAsia"/>
          <w:bCs/>
          <w:lang w:eastAsia="zh-CN"/>
        </w:rPr>
        <w:t>经逐一以</w:t>
      </w:r>
      <w:r w:rsidRPr="00DB7ABB">
        <w:rPr>
          <w:rFonts w:eastAsia="宋体"/>
          <w:bCs/>
          <w:lang w:eastAsia="zh-CN"/>
        </w:rPr>
        <w:t>F</w:t>
      </w:r>
      <w:r w:rsidRPr="00DB7ABB">
        <w:rPr>
          <w:rFonts w:eastAsia="宋体" w:hAnsi="DFKai-SB" w:hint="eastAsia"/>
          <w:bCs/>
          <w:lang w:eastAsia="zh-CN"/>
        </w:rPr>
        <w:t>检定，以交易金额分组，对其注重程度进行检定，发现有</w:t>
      </w:r>
      <w:r w:rsidRPr="00DB7ABB">
        <w:rPr>
          <w:rFonts w:eastAsia="宋体" w:hint="eastAsia"/>
          <w:lang w:eastAsia="zh-CN"/>
        </w:rPr>
        <w:t>『交易便利性』与『网站促销』</w:t>
      </w:r>
      <w:r w:rsidRPr="00DB7ABB">
        <w:rPr>
          <w:rFonts w:eastAsia="宋体" w:hAnsi="DFKai-SB" w:hint="eastAsia"/>
          <w:bCs/>
          <w:lang w:eastAsia="zh-CN"/>
        </w:rPr>
        <w:t>等因素之注重程度会随使平均交易金额不同，而有显著差异（</w:t>
      </w:r>
      <w:r w:rsidRPr="00DB7ABB">
        <w:rPr>
          <w:rFonts w:eastAsia="宋体"/>
          <w:bCs/>
          <w:lang w:eastAsia="zh-CN"/>
        </w:rPr>
        <w:t>α=0.05</w:t>
      </w:r>
      <w:r w:rsidRPr="00DB7ABB">
        <w:rPr>
          <w:rFonts w:eastAsia="宋体" w:hAnsi="DFKai-SB" w:hint="eastAsia"/>
          <w:bCs/>
          <w:lang w:eastAsia="zh-CN"/>
        </w:rPr>
        <w:t>）。这些项目，均以交易金额</w:t>
      </w:r>
      <w:r w:rsidRPr="00DB7ABB">
        <w:rPr>
          <w:rFonts w:eastAsia="宋体"/>
          <w:bCs/>
          <w:lang w:eastAsia="zh-CN"/>
        </w:rPr>
        <w:t>200</w:t>
      </w:r>
      <w:r w:rsidRPr="00DB7ABB">
        <w:rPr>
          <w:rFonts w:eastAsia="宋体" w:hAnsi="DFKai-SB" w:hint="eastAsia"/>
          <w:bCs/>
          <w:lang w:eastAsia="zh-CN"/>
        </w:rPr>
        <w:t>以下者比较不注重；交易金额校高者就比较着重。</w:t>
      </w:r>
    </w:p>
    <w:p w:rsidR="004E154D" w:rsidRDefault="004E154D" w:rsidP="004E154D"/>
    <w:p w:rsidR="00EC2732" w:rsidRPr="004E154D" w:rsidRDefault="00E86CBB">
      <w:bookmarkStart w:id="0" w:name="_GoBack"/>
      <w:bookmarkEnd w:id="0"/>
    </w:p>
    <w:sectPr w:rsidR="00EC2732" w:rsidRPr="004E154D" w:rsidSect="00D376F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6CBB" w:rsidRDefault="00E86CBB" w:rsidP="00442BDB">
      <w:r>
        <w:separator/>
      </w:r>
    </w:p>
  </w:endnote>
  <w:endnote w:type="continuationSeparator" w:id="1">
    <w:p w:rsidR="00E86CBB" w:rsidRDefault="00E86CBB" w:rsidP="00442B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6CBB" w:rsidRDefault="00E86CBB" w:rsidP="00442BDB">
      <w:r>
        <w:separator/>
      </w:r>
    </w:p>
  </w:footnote>
  <w:footnote w:type="continuationSeparator" w:id="1">
    <w:p w:rsidR="00E86CBB" w:rsidRDefault="00E86CBB" w:rsidP="00442BD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154D"/>
    <w:rsid w:val="000F760E"/>
    <w:rsid w:val="00442BDB"/>
    <w:rsid w:val="004E154D"/>
    <w:rsid w:val="00741057"/>
    <w:rsid w:val="00943418"/>
    <w:rsid w:val="00DB7ABB"/>
    <w:rsid w:val="00E27025"/>
    <w:rsid w:val="00E86CBB"/>
    <w:rsid w:val="00FE09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54D"/>
    <w:pPr>
      <w:widowControl w:val="0"/>
    </w:pPr>
    <w:rPr>
      <w:rFonts w:ascii="Times New Roman" w:eastAsia="PMingLiU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E154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3"/>
    <w:uiPriority w:val="99"/>
    <w:semiHidden/>
    <w:rsid w:val="004E154D"/>
    <w:rPr>
      <w:rFonts w:ascii="Times New Roman" w:eastAsia="PMingLiU" w:hAnsi="Times New Roman" w:cs="Times New Roman"/>
      <w:sz w:val="20"/>
      <w:szCs w:val="20"/>
    </w:rPr>
  </w:style>
  <w:style w:type="paragraph" w:styleId="a4">
    <w:name w:val="footer"/>
    <w:basedOn w:val="a"/>
    <w:link w:val="Char0"/>
    <w:uiPriority w:val="99"/>
    <w:semiHidden/>
    <w:unhideWhenUsed/>
    <w:rsid w:val="004E154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4"/>
    <w:uiPriority w:val="99"/>
    <w:semiHidden/>
    <w:rsid w:val="004E154D"/>
    <w:rPr>
      <w:rFonts w:ascii="Times New Roman" w:eastAsia="PMingLiU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820</Characters>
  <Application>Microsoft Office Word</Application>
  <DocSecurity>0</DocSecurity>
  <Lines>6</Lines>
  <Paragraphs>1</Paragraphs>
  <ScaleCrop>false</ScaleCrop>
  <Company/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Saying Yang</dc:creator>
  <cp:keywords/>
  <dc:description/>
  <cp:lastModifiedBy>Windows</cp:lastModifiedBy>
  <cp:revision>4</cp:revision>
  <dcterms:created xsi:type="dcterms:W3CDTF">2014-06-22T22:07:00Z</dcterms:created>
  <dcterms:modified xsi:type="dcterms:W3CDTF">2015-08-03T04:50:00Z</dcterms:modified>
</cp:coreProperties>
</file>